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1F" w:rsidRDefault="0017751F" w:rsidP="0017751F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AI智能安防监控系统采集和处理指导方案</w:t>
      </w:r>
    </w:p>
    <w:p w:rsidR="0017751F" w:rsidRDefault="0017751F" w:rsidP="0017751F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数据采集方法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高清视频流采集：部署高清摄像头，确保视频画面清晰，便于AI算法识别细节。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多角度覆盖：合理布置摄像头，确保</w:t>
      </w:r>
      <w:r w:rsidR="0079256C">
        <w:rPr>
          <w:rFonts w:ascii="宋体" w:hAnsi="宋体" w:hint="eastAsia"/>
          <w:color w:val="000000"/>
          <w:szCs w:val="21"/>
        </w:rPr>
        <w:t>_</w:t>
      </w:r>
      <w:r w:rsidR="0079256C">
        <w:rPr>
          <w:rFonts w:ascii="宋体" w:hAnsi="宋体"/>
          <w:color w:val="000000"/>
          <w:szCs w:val="21"/>
        </w:rPr>
        <w:t>____________________</w:t>
      </w:r>
      <w:bookmarkStart w:id="0" w:name="_GoBack"/>
      <w:bookmarkEnd w:id="0"/>
      <w:r>
        <w:rPr>
          <w:rFonts w:ascii="宋体" w:hAnsi="宋体" w:hint="eastAsia"/>
          <w:color w:val="000000"/>
          <w:szCs w:val="21"/>
        </w:rPr>
        <w:t>无死角，覆盖所有入口、出口和敏感区域。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夜间与低光环境适应：使用带有红外夜视功能的摄像头，保证夜间或低光条件下仍能捕捉到清晰图像。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数据传输与存储：采用稳定的数据传输网络，确保视频流的实时传输，同时建立安全的</w:t>
      </w:r>
      <w:r w:rsidR="0079256C">
        <w:rPr>
          <w:rFonts w:ascii="宋体" w:hAnsi="宋体" w:hint="eastAsia"/>
          <w:color w:val="000000"/>
          <w:szCs w:val="21"/>
        </w:rPr>
        <w:t>_</w:t>
      </w:r>
      <w:r w:rsidR="0079256C">
        <w:rPr>
          <w:rFonts w:ascii="宋体" w:hAnsi="宋体"/>
          <w:color w:val="000000"/>
          <w:szCs w:val="21"/>
        </w:rPr>
        <w:t>____________________</w:t>
      </w:r>
      <w:r>
        <w:rPr>
          <w:rFonts w:ascii="宋体" w:hAnsi="宋体" w:hint="eastAsia"/>
          <w:color w:val="000000"/>
          <w:szCs w:val="21"/>
        </w:rPr>
        <w:t>，保存原始视频和分析结果。</w:t>
      </w:r>
    </w:p>
    <w:p w:rsidR="0017751F" w:rsidRDefault="0017751F" w:rsidP="0017751F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数据处理方案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视频流预处理：</w:t>
      </w:r>
      <w:r w:rsidR="0079256C">
        <w:rPr>
          <w:rFonts w:ascii="宋体" w:hAnsi="宋体" w:hint="eastAsia"/>
          <w:color w:val="000000"/>
          <w:szCs w:val="21"/>
        </w:rPr>
        <w:t>_</w:t>
      </w:r>
      <w:r w:rsidR="0079256C">
        <w:rPr>
          <w:rFonts w:ascii="宋体" w:hAnsi="宋体"/>
          <w:color w:val="000000"/>
          <w:szCs w:val="21"/>
        </w:rPr>
        <w:t>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行为分析与异常检测：</w:t>
      </w:r>
      <w:r w:rsidR="0079256C">
        <w:rPr>
          <w:rFonts w:ascii="宋体" w:hAnsi="宋体" w:hint="eastAsia"/>
          <w:color w:val="000000"/>
          <w:szCs w:val="21"/>
        </w:rPr>
        <w:t>_</w:t>
      </w:r>
      <w:r w:rsidR="0079256C">
        <w:rPr>
          <w:rFonts w:ascii="宋体" w:hAnsi="宋体"/>
          <w:color w:val="000000"/>
          <w:szCs w:val="21"/>
        </w:rPr>
        <w:t>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隐私保护算法：在不影响异常行为识别的前提下，对视频中无关个体进行模糊处理，保护个人隐私。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数据融合与决策支持：结合多个摄像头的数据，进行空间和时间上的数据融合，构建更全面的场景理解，为安全决策提供依据。</w:t>
      </w:r>
    </w:p>
    <w:p w:rsidR="0017751F" w:rsidRDefault="0017751F" w:rsidP="0017751F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 系统优化与安全措施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算法优化：持续训练和优化AI模型，提升</w:t>
      </w:r>
      <w:r w:rsidR="0079256C">
        <w:rPr>
          <w:rFonts w:ascii="宋体" w:hAnsi="宋体" w:hint="eastAsia"/>
          <w:color w:val="000000"/>
          <w:szCs w:val="21"/>
        </w:rPr>
        <w:t>_</w:t>
      </w:r>
      <w:r w:rsidR="0079256C">
        <w:rPr>
          <w:rFonts w:ascii="宋体" w:hAnsi="宋体"/>
          <w:color w:val="000000"/>
          <w:szCs w:val="21"/>
        </w:rPr>
        <w:t>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隐私合规：确保系统设计和运营遵守GDPR、CCPA等数据保护法规，定期进行隐私影响评估。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hint="eastAsia"/>
        </w:rPr>
      </w:pPr>
      <w:r>
        <w:rPr>
          <w:rFonts w:ascii="宋体" w:hAnsi="宋体" w:hint="eastAsia"/>
          <w:color w:val="000000"/>
          <w:szCs w:val="21"/>
        </w:rPr>
        <w:t>安全防护：实施数据加密、访问控制和防火墙等安全措施，防止数据泄露和系统被攻击。</w:t>
      </w:r>
    </w:p>
    <w:p w:rsidR="00D70E47" w:rsidRPr="0017751F" w:rsidRDefault="00D70E47">
      <w:pPr>
        <w:ind w:firstLine="480"/>
      </w:pPr>
    </w:p>
    <w:sectPr w:rsidR="00D70E47" w:rsidRPr="00177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C79B5"/>
    <w:multiLevelType w:val="hybridMultilevel"/>
    <w:tmpl w:val="C80C2A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04"/>
    <w:rsid w:val="0017751F"/>
    <w:rsid w:val="0079256C"/>
    <w:rsid w:val="00904F04"/>
    <w:rsid w:val="00B818CA"/>
    <w:rsid w:val="00D7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CAD1C"/>
  <w15:chartTrackingRefBased/>
  <w15:docId w15:val="{19A61065-B2F3-4476-B182-E3BE44D8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51F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1F"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476</Characters>
  <Application>Microsoft Office Word</Application>
  <DocSecurity>0</DocSecurity>
  <Lines>3</Lines>
  <Paragraphs>1</Paragraphs>
  <ScaleCrop>false</ScaleCrop>
  <Company>Shanghai Ocean University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3</cp:revision>
  <dcterms:created xsi:type="dcterms:W3CDTF">2024-08-01T09:23:00Z</dcterms:created>
  <dcterms:modified xsi:type="dcterms:W3CDTF">2024-08-01T09:27:00Z</dcterms:modified>
</cp:coreProperties>
</file>